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2237"/>
        <w:gridCol w:w="3246"/>
        <w:gridCol w:w="4678"/>
        <w:gridCol w:w="2395"/>
        <w:gridCol w:w="1701"/>
        <w:gridCol w:w="1021"/>
      </w:tblGrid>
      <w:tr w:rsidR="00032E38" w:rsidRPr="00032E38" w:rsidTr="00032E38">
        <w:trPr>
          <w:trHeight w:val="460"/>
        </w:trPr>
        <w:tc>
          <w:tcPr>
            <w:tcW w:w="11185" w:type="dxa"/>
            <w:gridSpan w:val="4"/>
            <w:shd w:val="clear" w:color="000000" w:fill="DA9694"/>
            <w:noWrap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r w:rsidRPr="00032E3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COVID-19   State and Territorial Fiscal Relief and Stimulus Packages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 Grants and rebates</w:t>
            </w:r>
            <w:bookmarkEnd w:id="0"/>
          </w:p>
        </w:tc>
        <w:tc>
          <w:tcPr>
            <w:tcW w:w="2395" w:type="dxa"/>
            <w:shd w:val="clear" w:color="000000" w:fill="DA9694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DA9694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shd w:val="clear" w:color="000000" w:fill="DA9694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32E38" w:rsidRPr="00032E38" w:rsidTr="00032E38">
        <w:trPr>
          <w:trHeight w:val="280"/>
        </w:trPr>
        <w:tc>
          <w:tcPr>
            <w:tcW w:w="1024" w:type="dxa"/>
            <w:shd w:val="clear" w:color="000000" w:fill="DA9694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2237" w:type="dxa"/>
            <w:shd w:val="clear" w:color="000000" w:fill="DA9694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Eligibility</w:t>
            </w:r>
          </w:p>
        </w:tc>
        <w:tc>
          <w:tcPr>
            <w:tcW w:w="3246" w:type="dxa"/>
            <w:shd w:val="clear" w:color="000000" w:fill="DA9694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Measures</w:t>
            </w:r>
          </w:p>
        </w:tc>
        <w:tc>
          <w:tcPr>
            <w:tcW w:w="4678" w:type="dxa"/>
            <w:shd w:val="clear" w:color="000000" w:fill="DA9694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How to Apply</w:t>
            </w:r>
          </w:p>
        </w:tc>
        <w:tc>
          <w:tcPr>
            <w:tcW w:w="2395" w:type="dxa"/>
            <w:shd w:val="clear" w:color="000000" w:fill="DA9694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01" w:type="dxa"/>
            <w:shd w:val="clear" w:color="000000" w:fill="DA9694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021" w:type="dxa"/>
            <w:shd w:val="clear" w:color="000000" w:fill="DA9694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Last Updated</w:t>
            </w:r>
          </w:p>
        </w:tc>
      </w:tr>
      <w:tr w:rsidR="00032E38" w:rsidRPr="00032E38" w:rsidTr="00032E38">
        <w:trPr>
          <w:trHeight w:val="1120"/>
        </w:trPr>
        <w:tc>
          <w:tcPr>
            <w:tcW w:w="1024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NSW</w:t>
            </w:r>
          </w:p>
        </w:tc>
        <w:tc>
          <w:tcPr>
            <w:tcW w:w="2237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NSW businesses with between 1-19 employees, turnover more than $75,000, wages no more than $900,000, highly impacted by COVID-19</w:t>
            </w:r>
          </w:p>
        </w:tc>
        <w:tc>
          <w:tcPr>
            <w:tcW w:w="3246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Funding of $10,000 per business is available for unavoidable costs such as utilities, overheads, legal costs and financial advice. Funds will be allocated through a grant process.</w:t>
            </w:r>
          </w:p>
        </w:tc>
        <w:tc>
          <w:tcPr>
            <w:tcW w:w="4678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Apply Online by 1 June 20. Application form will be available on the Service NSW website by 17 April.</w:t>
            </w:r>
          </w:p>
        </w:tc>
        <w:tc>
          <w:tcPr>
            <w:tcW w:w="2395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13 77 88</w:t>
            </w:r>
          </w:p>
        </w:tc>
        <w:tc>
          <w:tcPr>
            <w:tcW w:w="1021" w:type="dxa"/>
            <w:shd w:val="clear" w:color="000000" w:fill="FFFFFF"/>
            <w:hideMark/>
          </w:tcPr>
          <w:p w:rsidR="00032E38" w:rsidRPr="00032E38" w:rsidRDefault="00032E38" w:rsidP="00032E3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2-Apr-20</w:t>
            </w:r>
          </w:p>
        </w:tc>
      </w:tr>
      <w:tr w:rsidR="00032E38" w:rsidRPr="00032E38" w:rsidTr="00032E38">
        <w:trPr>
          <w:trHeight w:val="840"/>
        </w:trPr>
        <w:tc>
          <w:tcPr>
            <w:tcW w:w="1024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QLD</w:t>
            </w:r>
          </w:p>
        </w:tc>
        <w:tc>
          <w:tcPr>
            <w:tcW w:w="2237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QLD small and medium sized businesses that consume less then 100,000 kilowatt hours of energy</w:t>
            </w:r>
          </w:p>
        </w:tc>
        <w:tc>
          <w:tcPr>
            <w:tcW w:w="3246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$500 rebate on electricity bills</w:t>
            </w:r>
          </w:p>
        </w:tc>
        <w:tc>
          <w:tcPr>
            <w:tcW w:w="4678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 xml:space="preserve">No application required. Rebate will automatically </w:t>
            </w:r>
            <w:proofErr w:type="gramStart"/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be  applied</w:t>
            </w:r>
            <w:proofErr w:type="gramEnd"/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2395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1300 300 734</w:t>
            </w:r>
          </w:p>
        </w:tc>
        <w:tc>
          <w:tcPr>
            <w:tcW w:w="1021" w:type="dxa"/>
            <w:shd w:val="clear" w:color="000000" w:fill="FFFFFF"/>
            <w:hideMark/>
          </w:tcPr>
          <w:p w:rsidR="00032E38" w:rsidRPr="00032E38" w:rsidRDefault="00032E38" w:rsidP="00032E3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sz w:val="20"/>
                <w:szCs w:val="20"/>
              </w:rPr>
              <w:t>1-Apr-20</w:t>
            </w:r>
          </w:p>
        </w:tc>
      </w:tr>
      <w:tr w:rsidR="00032E38" w:rsidRPr="00032E38" w:rsidTr="00032E38">
        <w:trPr>
          <w:trHeight w:val="1120"/>
        </w:trPr>
        <w:tc>
          <w:tcPr>
            <w:tcW w:w="1024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</w:t>
            </w:r>
          </w:p>
        </w:tc>
        <w:tc>
          <w:tcPr>
            <w:tcW w:w="2237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 businesses that employ people, highly impacted by COVID-19 with wages of no more than $650,000, and turnover of more than $75,000</w:t>
            </w:r>
          </w:p>
        </w:tc>
        <w:tc>
          <w:tcPr>
            <w:tcW w:w="3246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Funding of $10,000 per business is available and will be allocated through a grant process.</w:t>
            </w:r>
          </w:p>
        </w:tc>
        <w:tc>
          <w:tcPr>
            <w:tcW w:w="4678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Apply Online at </w:t>
            </w:r>
            <w:hyperlink r:id="rId5" w:anchor="no-back-button" w:history="1">
              <w:r w:rsidRPr="00AC69F9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https://businessvic.secure.force.com/PublicForm?id=bsf2020#no-back-button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shd w:val="clear" w:color="000000" w:fill="FFFFFF"/>
            <w:hideMark/>
          </w:tcPr>
          <w:p w:rsidR="00032E38" w:rsidRPr="00032E38" w:rsidRDefault="00045F8B" w:rsidP="00032E3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032E38" w:rsidRPr="00032E38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info@business.vic.gov.au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032E38" w:rsidRPr="00032E38" w:rsidRDefault="00032E38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13 22 15</w:t>
            </w:r>
          </w:p>
        </w:tc>
        <w:tc>
          <w:tcPr>
            <w:tcW w:w="1021" w:type="dxa"/>
            <w:shd w:val="clear" w:color="000000" w:fill="FFFFFF"/>
            <w:hideMark/>
          </w:tcPr>
          <w:p w:rsidR="00032E38" w:rsidRPr="00032E38" w:rsidRDefault="00032E38" w:rsidP="00032E3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6-Apr-20</w:t>
            </w:r>
          </w:p>
        </w:tc>
      </w:tr>
      <w:tr w:rsidR="005A1059" w:rsidRPr="00032E38" w:rsidTr="00032E38">
        <w:trPr>
          <w:trHeight w:val="1680"/>
        </w:trPr>
        <w:tc>
          <w:tcPr>
            <w:tcW w:w="1024" w:type="dxa"/>
            <w:vMerge w:val="restart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</w:t>
            </w:r>
          </w:p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7" w:type="dxa"/>
            <w:shd w:val="clear" w:color="000000" w:fill="FFFFFF"/>
            <w:hideMark/>
          </w:tcPr>
          <w:p w:rsidR="005A1059" w:rsidRPr="00705141" w:rsidRDefault="005A1059" w:rsidP="007051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5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Small SA businesses and not-for-profit, subject to closure or highly impacted by COVI19, that employ people, have annual turnover of more than $75,000 (GST exclusive), with wages no more than $1.5 million, and not be entitled to a payroll tax waiver.</w:t>
            </w:r>
          </w:p>
        </w:tc>
        <w:tc>
          <w:tcPr>
            <w:tcW w:w="3246" w:type="dxa"/>
            <w:shd w:val="clear" w:color="000000" w:fill="FFFFFF"/>
            <w:hideMark/>
          </w:tcPr>
          <w:p w:rsidR="005A1059" w:rsidRPr="00705141" w:rsidRDefault="005A1059" w:rsidP="0070514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5141">
              <w:rPr>
                <w:rFonts w:ascii="Calibri" w:eastAsia="Times New Roman" w:hAnsi="Calibri" w:cs="Times New Roman"/>
                <w:sz w:val="20"/>
                <w:szCs w:val="20"/>
              </w:rPr>
              <w:t>$10,000 Emergency Cash Grants for Small Businesses.</w:t>
            </w:r>
          </w:p>
        </w:tc>
        <w:tc>
          <w:tcPr>
            <w:tcW w:w="4678" w:type="dxa"/>
            <w:shd w:val="clear" w:color="000000" w:fill="FFFFFF"/>
            <w:hideMark/>
          </w:tcPr>
          <w:p w:rsidR="005A1059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51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Apply online before 1 June 2020 at </w:t>
            </w:r>
          </w:p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7" w:history="1">
              <w:r w:rsidRPr="005A1059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https://www.treasury.sa.gov.au/Growing-South-Australia/stimulus-measures-to-support-businesses-and-the-community-impacted-by-covid-19/registration</w:t>
              </w:r>
            </w:hyperlink>
          </w:p>
        </w:tc>
        <w:tc>
          <w:tcPr>
            <w:tcW w:w="2395" w:type="dxa"/>
            <w:vMerge w:val="restart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5A1059" w:rsidRPr="00032E38" w:rsidRDefault="005A1059" w:rsidP="007159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(08) 8226 9500</w:t>
            </w:r>
          </w:p>
        </w:tc>
        <w:tc>
          <w:tcPr>
            <w:tcW w:w="1021" w:type="dxa"/>
            <w:vMerge w:val="restart"/>
            <w:shd w:val="clear" w:color="000000" w:fill="FFFFFF"/>
            <w:hideMark/>
          </w:tcPr>
          <w:p w:rsidR="005A1059" w:rsidRPr="00032E38" w:rsidRDefault="005A1059" w:rsidP="00032E3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31-Mar-20</w:t>
            </w:r>
          </w:p>
        </w:tc>
      </w:tr>
      <w:tr w:rsidR="005A1059" w:rsidRPr="00032E38" w:rsidTr="00032E38">
        <w:trPr>
          <w:trHeight w:val="1680"/>
        </w:trPr>
        <w:tc>
          <w:tcPr>
            <w:tcW w:w="1024" w:type="dxa"/>
            <w:vMerge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 businesses and industry sectors, community organisations, sporting clubs, arts, cultural, community and recreational bodies as well as non-government </w:t>
            </w: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organisations experiencing financial hardship and other impacts</w:t>
            </w:r>
          </w:p>
        </w:tc>
        <w:tc>
          <w:tcPr>
            <w:tcW w:w="3246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 $300 million Business and Jobs Support Fund; and</w:t>
            </w: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A $250 million Community and Jobs Support Fund.</w:t>
            </w:r>
          </w:p>
        </w:tc>
        <w:tc>
          <w:tcPr>
            <w:tcW w:w="4678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Queries in relation to the Business and Jobs Support or Community and Jobs Support Funds contact:  </w:t>
            </w:r>
            <w:hyperlink r:id="rId8" w:history="1">
              <w:r w:rsidRPr="00AC69F9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businessandjobssupportfund@sa.gov.au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 </w:t>
            </w:r>
            <w:hyperlink r:id="rId9" w:history="1">
              <w:r w:rsidRPr="00AC69F9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communityandjobssupportfund@sa.gov.au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vMerge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000000" w:fill="FFFFFF"/>
            <w:hideMark/>
          </w:tcPr>
          <w:p w:rsidR="005A1059" w:rsidRPr="00032E38" w:rsidRDefault="005A1059" w:rsidP="005A105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A1059" w:rsidRPr="00032E38" w:rsidTr="00032E38">
        <w:trPr>
          <w:trHeight w:val="1400"/>
        </w:trPr>
        <w:tc>
          <w:tcPr>
            <w:tcW w:w="1024" w:type="dxa"/>
            <w:vMerge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Employers receiving a Job Accelerator Grant (JAG)</w:t>
            </w:r>
          </w:p>
        </w:tc>
        <w:tc>
          <w:tcPr>
            <w:tcW w:w="3246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Relaxing the existing JAG criteria. Claims for the second JAG payment from 1 February to 30 June 2020 will be assessed on staffing levels as at 31 January 2020 rather than the relevant two year anniversary date.</w:t>
            </w:r>
          </w:p>
        </w:tc>
        <w:tc>
          <w:tcPr>
            <w:tcW w:w="4678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Applications closed. Information for existing recipients.</w:t>
            </w:r>
          </w:p>
        </w:tc>
        <w:tc>
          <w:tcPr>
            <w:tcW w:w="2395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032E38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jobsgrant@sa.gov.au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(08) 8226 3750</w:t>
            </w:r>
          </w:p>
        </w:tc>
        <w:tc>
          <w:tcPr>
            <w:tcW w:w="1021" w:type="dxa"/>
            <w:shd w:val="clear" w:color="000000" w:fill="FFFFFF"/>
            <w:hideMark/>
          </w:tcPr>
          <w:p w:rsidR="005A1059" w:rsidRPr="00032E38" w:rsidRDefault="005A1059" w:rsidP="00032E3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31-Mar-20</w:t>
            </w:r>
          </w:p>
        </w:tc>
      </w:tr>
      <w:tr w:rsidR="005A1059" w:rsidRPr="00032E38" w:rsidTr="00032E38">
        <w:trPr>
          <w:trHeight w:val="840"/>
        </w:trPr>
        <w:tc>
          <w:tcPr>
            <w:tcW w:w="1024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2237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 Employers with wages more than $1 million and no more than $4 million.</w:t>
            </w:r>
          </w:p>
        </w:tc>
        <w:tc>
          <w:tcPr>
            <w:tcW w:w="3246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one-off grant of $17,500 will be given to employers</w:t>
            </w:r>
          </w:p>
        </w:tc>
        <w:tc>
          <w:tcPr>
            <w:tcW w:w="4678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application required. Grants will automatically be paid by cheque from July 20.</w:t>
            </w:r>
          </w:p>
        </w:tc>
        <w:tc>
          <w:tcPr>
            <w:tcW w:w="2395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(08) 9262 1300</w:t>
            </w:r>
          </w:p>
        </w:tc>
        <w:tc>
          <w:tcPr>
            <w:tcW w:w="1021" w:type="dxa"/>
            <w:shd w:val="clear" w:color="000000" w:fill="FFFFFF"/>
            <w:hideMark/>
          </w:tcPr>
          <w:p w:rsidR="005A1059" w:rsidRPr="00032E38" w:rsidRDefault="005A1059" w:rsidP="00032E3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3-Apr-20</w:t>
            </w:r>
          </w:p>
        </w:tc>
      </w:tr>
      <w:tr w:rsidR="005A1059" w:rsidRPr="00032E38" w:rsidTr="00032E38">
        <w:trPr>
          <w:trHeight w:val="1215"/>
        </w:trPr>
        <w:tc>
          <w:tcPr>
            <w:tcW w:w="1024" w:type="dxa"/>
            <w:vMerge w:val="restart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</w:t>
            </w:r>
          </w:p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7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Small ACT businesses with electricity usage below 100 megawatts per year</w:t>
            </w:r>
          </w:p>
        </w:tc>
        <w:tc>
          <w:tcPr>
            <w:tcW w:w="3246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payment of $750 electricity rebate.</w:t>
            </w:r>
          </w:p>
        </w:tc>
        <w:tc>
          <w:tcPr>
            <w:tcW w:w="4678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application required. Rebate will automatically be  applied to next electricity bill in June or July 2020</w:t>
            </w:r>
          </w:p>
        </w:tc>
        <w:tc>
          <w:tcPr>
            <w:tcW w:w="2395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13 22 81 </w:t>
            </w:r>
          </w:p>
        </w:tc>
        <w:tc>
          <w:tcPr>
            <w:tcW w:w="1021" w:type="dxa"/>
            <w:shd w:val="clear" w:color="000000" w:fill="FFFFFF"/>
            <w:hideMark/>
          </w:tcPr>
          <w:p w:rsidR="005A1059" w:rsidRPr="00032E38" w:rsidRDefault="005A1059" w:rsidP="00032E3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6-Apr-20</w:t>
            </w:r>
          </w:p>
        </w:tc>
      </w:tr>
      <w:tr w:rsidR="005A1059" w:rsidRPr="00032E38" w:rsidTr="00032E38">
        <w:trPr>
          <w:trHeight w:val="1120"/>
        </w:trPr>
        <w:tc>
          <w:tcPr>
            <w:tcW w:w="1024" w:type="dxa"/>
            <w:vMerge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 taxi operators who lease their taxi plates from private owners</w:t>
            </w:r>
          </w:p>
        </w:tc>
        <w:tc>
          <w:tcPr>
            <w:tcW w:w="3246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one-off payment of up to $5,000</w:t>
            </w:r>
          </w:p>
        </w:tc>
        <w:tc>
          <w:tcPr>
            <w:tcW w:w="4678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Apply by email. Application form available at </w:t>
            </w:r>
            <w:hyperlink r:id="rId11" w:history="1">
              <w:r w:rsidRPr="00AC69F9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https://www.accesscanberra.act.gov.au/app/home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1059" w:rsidRPr="00032E38" w:rsidTr="00032E38">
        <w:trPr>
          <w:trHeight w:val="560"/>
        </w:trPr>
        <w:tc>
          <w:tcPr>
            <w:tcW w:w="1024" w:type="dxa"/>
            <w:vMerge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 property owners with an Average Unimproved Value below $2 million</w:t>
            </w:r>
          </w:p>
        </w:tc>
        <w:tc>
          <w:tcPr>
            <w:tcW w:w="3246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payment of $2,622 credit to their 2019-20 general rates, in quarter four.</w:t>
            </w:r>
          </w:p>
        </w:tc>
        <w:tc>
          <w:tcPr>
            <w:tcW w:w="4678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 application required. Rebate will automatically </w:t>
            </w:r>
            <w:proofErr w:type="gramStart"/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  applied</w:t>
            </w:r>
            <w:proofErr w:type="gramEnd"/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5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1059" w:rsidRPr="00032E38" w:rsidTr="00032E38">
        <w:trPr>
          <w:trHeight w:val="560"/>
        </w:trPr>
        <w:tc>
          <w:tcPr>
            <w:tcW w:w="1024" w:type="dxa"/>
            <w:vMerge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6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Where rate payment has been made businesses will be eligible to a refund</w:t>
            </w:r>
          </w:p>
        </w:tc>
        <w:tc>
          <w:tcPr>
            <w:tcW w:w="4678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Apply online at </w:t>
            </w:r>
            <w:hyperlink r:id="rId12" w:history="1">
              <w:r w:rsidRPr="00AC69F9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https://www.revenue.act.gov.au/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1059" w:rsidRPr="00032E38" w:rsidTr="00032E38">
        <w:trPr>
          <w:trHeight w:val="1680"/>
        </w:trPr>
        <w:tc>
          <w:tcPr>
            <w:tcW w:w="1024" w:type="dxa"/>
            <w:vMerge w:val="restart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NT</w:t>
            </w:r>
          </w:p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7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NT businesses in one of the industry sectors affected by the social gathering restrictions announced on 22 March 2020 and 24 March 2020, and/or have been significantly impacted by the physical distancing requirements in </w:t>
            </w: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response to COVID-19</w:t>
            </w:r>
          </w:p>
        </w:tc>
        <w:tc>
          <w:tcPr>
            <w:tcW w:w="3246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Rapid adaption payment of </w:t>
            </w:r>
            <w:proofErr w:type="gramStart"/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between $1000 - $5000 to offset costs</w:t>
            </w:r>
            <w:proofErr w:type="gramEnd"/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incurred in adapting current business model to suit restrictions. To be paid on the provision of an appropriate invoice. Expenditure must occur after announcement date.</w:t>
            </w:r>
          </w:p>
        </w:tc>
        <w:tc>
          <w:tcPr>
            <w:tcW w:w="4678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Apply on online before 1 May 20 at </w:t>
            </w:r>
            <w:hyperlink r:id="rId13" w:history="1">
              <w:r w:rsidRPr="00AC69F9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https://businessnt.smartygrants.com.au/survivalfund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032E38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survivalfund@nt.gov.au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1800 193 111</w:t>
            </w:r>
          </w:p>
        </w:tc>
        <w:tc>
          <w:tcPr>
            <w:tcW w:w="1021" w:type="dxa"/>
            <w:shd w:val="clear" w:color="000000" w:fill="FFFFFF"/>
            <w:hideMark/>
          </w:tcPr>
          <w:p w:rsidR="005A1059" w:rsidRPr="00032E38" w:rsidRDefault="005A1059" w:rsidP="00032E3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31-Mar-20</w:t>
            </w:r>
          </w:p>
        </w:tc>
      </w:tr>
      <w:tr w:rsidR="005A1059" w:rsidRPr="00032E38" w:rsidTr="00032E38">
        <w:trPr>
          <w:trHeight w:val="1120"/>
        </w:trPr>
        <w:tc>
          <w:tcPr>
            <w:tcW w:w="1024" w:type="dxa"/>
            <w:vMerge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6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Immediate survival payment of between $2000 - $50000 provides an initial lump sum directed to businesses to help offset immediate cost pressures and provide time to plan.</w:t>
            </w:r>
          </w:p>
        </w:tc>
        <w:tc>
          <w:tcPr>
            <w:tcW w:w="4678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Apply on online before 1 May 20 at </w:t>
            </w:r>
            <w:hyperlink r:id="rId15" w:history="1">
              <w:r w:rsidRPr="00AC69F9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https://businessnt.smartygrants.com.au/survivalfund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1059" w:rsidRPr="00032E38" w:rsidTr="00032E38">
        <w:trPr>
          <w:trHeight w:val="840"/>
        </w:trPr>
        <w:tc>
          <w:tcPr>
            <w:tcW w:w="1024" w:type="dxa"/>
            <w:vMerge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NT not-for-profits and community organisations </w:t>
            </w:r>
          </w:p>
        </w:tc>
        <w:tc>
          <w:tcPr>
            <w:tcW w:w="3246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Grants of up to $100000 for renovations, improvements, repairs and </w:t>
            </w:r>
            <w:proofErr w:type="spellStart"/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maitnenance</w:t>
            </w:r>
            <w:proofErr w:type="spellEnd"/>
          </w:p>
        </w:tc>
        <w:tc>
          <w:tcPr>
            <w:tcW w:w="4678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Apply online from 20 April, </w:t>
            </w:r>
            <w:hyperlink r:id="rId16" w:history="1">
              <w:r w:rsidRPr="00AC69F9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https://businessrecovery.nt.gov.au/not-for-profit-and-community-organisation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032E38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 immediatework@nt.gov.au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5A1059" w:rsidRPr="00032E38" w:rsidRDefault="005A1059" w:rsidP="00032E3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1800 193 111</w:t>
            </w:r>
          </w:p>
        </w:tc>
        <w:tc>
          <w:tcPr>
            <w:tcW w:w="1021" w:type="dxa"/>
            <w:shd w:val="clear" w:color="000000" w:fill="FFFFFF"/>
            <w:hideMark/>
          </w:tcPr>
          <w:p w:rsidR="005A1059" w:rsidRPr="00032E38" w:rsidRDefault="005A1059" w:rsidP="00032E3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2E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8-Apr-20</w:t>
            </w:r>
          </w:p>
        </w:tc>
      </w:tr>
    </w:tbl>
    <w:p w:rsidR="009D1086" w:rsidRPr="00032E38" w:rsidRDefault="009D1086">
      <w:pPr>
        <w:rPr>
          <w:sz w:val="20"/>
          <w:szCs w:val="20"/>
        </w:rPr>
      </w:pPr>
    </w:p>
    <w:sectPr w:rsidR="009D1086" w:rsidRPr="00032E38" w:rsidSect="00032E38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2E38"/>
    <w:rsid w:val="00032E38"/>
    <w:rsid w:val="00045F8B"/>
    <w:rsid w:val="005A1059"/>
    <w:rsid w:val="00705141"/>
    <w:rsid w:val="00804037"/>
    <w:rsid w:val="009D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andjobssupportfund@sa.gov.au" TargetMode="External"/><Relationship Id="rId13" Type="http://schemas.openxmlformats.org/officeDocument/2006/relationships/hyperlink" Target="https://businessnt.smartygrants.com.au/survivalfun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easury.sa.gov.au/Growing-South-Australia/stimulus-measures-to-support-businesses-and-the-community-impacted-by-covid-19/registration" TargetMode="External"/><Relationship Id="rId12" Type="http://schemas.openxmlformats.org/officeDocument/2006/relationships/hyperlink" Target="https://www.revenue.act.gov.au/" TargetMode="External"/><Relationship Id="rId17" Type="http://schemas.openxmlformats.org/officeDocument/2006/relationships/hyperlink" Target="mailto:businessinfo@nt.gov.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sinessrecovery.nt.gov.au/not-for-profit-and-community-organisatio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usiness.vic.gov.au" TargetMode="External"/><Relationship Id="rId11" Type="http://schemas.openxmlformats.org/officeDocument/2006/relationships/hyperlink" Target="https://www.accesscanberra.act.gov.au/app/home" TargetMode="External"/><Relationship Id="rId5" Type="http://schemas.openxmlformats.org/officeDocument/2006/relationships/hyperlink" Target="https://businessvic.secure.force.com/PublicForm?id=bsf2020" TargetMode="External"/><Relationship Id="rId15" Type="http://schemas.openxmlformats.org/officeDocument/2006/relationships/hyperlink" Target="https://businessnt.smartygrants.com.au/survivalfund" TargetMode="External"/><Relationship Id="rId10" Type="http://schemas.openxmlformats.org/officeDocument/2006/relationships/hyperlink" Target="mailto:jobsgrant@sa.gov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mmunityandjobssupportfund@sa.gov.au" TargetMode="External"/><Relationship Id="rId14" Type="http://schemas.openxmlformats.org/officeDocument/2006/relationships/hyperlink" Target="mailto:survivalfund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DDDCE9-DF25-4C5C-9138-55B88A26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Newman</dc:creator>
  <cp:lastModifiedBy>Karl</cp:lastModifiedBy>
  <cp:revision>3</cp:revision>
  <cp:lastPrinted>2020-04-09T05:53:00Z</cp:lastPrinted>
  <dcterms:created xsi:type="dcterms:W3CDTF">2020-04-14T00:00:00Z</dcterms:created>
  <dcterms:modified xsi:type="dcterms:W3CDTF">2020-04-14T00:01:00Z</dcterms:modified>
</cp:coreProperties>
</file>